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4E2" w:rsidRDefault="00614A48">
      <w:r>
        <w:t>Notes of a Teams Meeting held on Wednesday 26</w:t>
      </w:r>
      <w:r w:rsidRPr="00614A48">
        <w:rPr>
          <w:vertAlign w:val="superscript"/>
        </w:rPr>
        <w:t>th</w:t>
      </w:r>
      <w:r>
        <w:t xml:space="preserve"> June 2024</w:t>
      </w:r>
    </w:p>
    <w:p w:rsidR="00614A48" w:rsidRDefault="00614A48"/>
    <w:p w:rsidR="00614A48" w:rsidRDefault="00614A48">
      <w:r>
        <w:t>Present Colin Wilkinson (Consultant Planit-x), Peter Leppard (Locum Clerk) Ron Simpson (Chair of NPAG) and Dave Ainslie (Chair of UTC).</w:t>
      </w:r>
    </w:p>
    <w:p w:rsidR="00614A48" w:rsidRDefault="00614A48"/>
    <w:p w:rsidR="00614A48" w:rsidRDefault="00614A48">
      <w:r>
        <w:t>Subject:  to brief Colin on his rol</w:t>
      </w:r>
      <w:r w:rsidR="006478BA">
        <w:t>e as a Consultant to Uppingham Town C</w:t>
      </w:r>
      <w:r>
        <w:t>ouncil in connection with the Neighbourhood Plan.</w:t>
      </w:r>
    </w:p>
    <w:p w:rsidR="006478BA" w:rsidRDefault="006478BA" w:rsidP="006478BA">
      <w:pPr>
        <w:pStyle w:val="ListParagraph"/>
        <w:numPr>
          <w:ilvl w:val="0"/>
          <w:numId w:val="1"/>
        </w:numPr>
      </w:pPr>
      <w:r>
        <w:t xml:space="preserve"> DA welcomed all parties to the Teams Meeting before giving a brief resume of where we had got to in the Neighbourhood Plan process.  He said that the main brief for Colin was to work with RCC and the Independent Examiner in order to get our Neighbourhood Plan approved to go forward to referendum.  </w:t>
      </w:r>
    </w:p>
    <w:p w:rsidR="006478BA" w:rsidRDefault="006478BA" w:rsidP="006478BA">
      <w:pPr>
        <w:pStyle w:val="ListParagraph"/>
        <w:numPr>
          <w:ilvl w:val="0"/>
          <w:numId w:val="1"/>
        </w:numPr>
      </w:pPr>
      <w:r>
        <w:t>DA pointed out that the Town Council had already communicated to the Examiner and to RCC our desire to work collaboratively in order to achieve this objective and had already resolved to amend the stated indicative density from 25 (as per the submitted plan) to 30 dwellings per hectare plus to accept the Examiners desire to see the two sites U-HA4 and U-HA5 as “reserve” sites.  Taken together this has the effect of reducing the indicative number of dwellings from 350 to</w:t>
      </w:r>
      <w:r w:rsidR="00FA6FC1">
        <w:t xml:space="preserve"> 288.  As this is now lower than the number required in the draft Local Plan of 316 we intend to also add in 28 dwellings to be delivered through windfall sites over the next 20 years.  Colin said that this seemed a sensible approach.</w:t>
      </w:r>
    </w:p>
    <w:p w:rsidR="00FA6FC1" w:rsidRDefault="00FA6FC1" w:rsidP="006478BA">
      <w:pPr>
        <w:pStyle w:val="ListParagraph"/>
        <w:numPr>
          <w:ilvl w:val="0"/>
          <w:numId w:val="1"/>
        </w:numPr>
      </w:pPr>
      <w:r>
        <w:t xml:space="preserve">A general discussion then took place concerning what additional public consultation would be needed, </w:t>
      </w:r>
      <w:r w:rsidR="008A30A4">
        <w:t xml:space="preserve">what </w:t>
      </w:r>
      <w:r>
        <w:t xml:space="preserve">a revised Strategic Environmental </w:t>
      </w:r>
      <w:r w:rsidR="008A30A4">
        <w:t xml:space="preserve">Assessment (SEA) as suggested by the Examiner would cover and the requirement from RCC to include the site at </w:t>
      </w:r>
      <w:r w:rsidR="00665BE1">
        <w:t xml:space="preserve">Land off </w:t>
      </w:r>
      <w:proofErr w:type="spellStart"/>
      <w:r w:rsidR="00665BE1">
        <w:t>Stockerston</w:t>
      </w:r>
      <w:proofErr w:type="spellEnd"/>
      <w:r w:rsidR="00665BE1">
        <w:t xml:space="preserve"> Road (24.63 hectares).  CW was sceptical that a site being put forward at this late stage (after submission to the Examiner) would need to be considered but did agree to address all of the above issues by way of a meeting with Roger </w:t>
      </w:r>
      <w:proofErr w:type="spellStart"/>
      <w:r w:rsidR="00665BE1">
        <w:t>Ranson</w:t>
      </w:r>
      <w:proofErr w:type="spellEnd"/>
      <w:r w:rsidR="00665BE1">
        <w:t xml:space="preserve"> at RCC.</w:t>
      </w:r>
    </w:p>
    <w:p w:rsidR="00665BE1" w:rsidRDefault="00665BE1" w:rsidP="006478BA">
      <w:pPr>
        <w:pStyle w:val="ListParagraph"/>
        <w:numPr>
          <w:ilvl w:val="0"/>
          <w:numId w:val="1"/>
        </w:numPr>
      </w:pPr>
      <w:r>
        <w:t>Matters were left that CW would start work as quickly as possible with a view to getting the work required (to get the Examination concluded) by the end of July 2024.</w:t>
      </w:r>
    </w:p>
    <w:p w:rsidR="00665BE1" w:rsidRDefault="00665BE1" w:rsidP="006478BA">
      <w:pPr>
        <w:pStyle w:val="ListParagraph"/>
        <w:numPr>
          <w:ilvl w:val="0"/>
          <w:numId w:val="1"/>
        </w:numPr>
      </w:pPr>
      <w:r>
        <w:t>It was agreed that all correspondence from CW would go via PL.</w:t>
      </w:r>
    </w:p>
    <w:p w:rsidR="00665BE1" w:rsidRDefault="00665BE1" w:rsidP="00665BE1">
      <w:r>
        <w:t>Meeting concluded.</w:t>
      </w:r>
      <w:bookmarkStart w:id="0" w:name="_GoBack"/>
      <w:bookmarkEnd w:id="0"/>
    </w:p>
    <w:p w:rsidR="006478BA" w:rsidRDefault="006478BA"/>
    <w:sectPr w:rsidR="00647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2184D"/>
    <w:multiLevelType w:val="hybridMultilevel"/>
    <w:tmpl w:val="62ACF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48"/>
    <w:rsid w:val="00614A48"/>
    <w:rsid w:val="006478BA"/>
    <w:rsid w:val="00665BE1"/>
    <w:rsid w:val="008A30A4"/>
    <w:rsid w:val="00B864E2"/>
    <w:rsid w:val="00FA6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1E379-A15C-4E41-8D5F-803AF6ED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Ainslie</dc:creator>
  <cp:keywords/>
  <dc:description/>
  <cp:lastModifiedBy>David Ainslie</cp:lastModifiedBy>
  <cp:revision>3</cp:revision>
  <dcterms:created xsi:type="dcterms:W3CDTF">2024-07-02T14:25:00Z</dcterms:created>
  <dcterms:modified xsi:type="dcterms:W3CDTF">2024-07-02T14:56:00Z</dcterms:modified>
</cp:coreProperties>
</file>